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2CB" w:rsidRDefault="004962CB" w:rsidP="004962C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bookmarkStart w:id="0" w:name="_GoBack"/>
      <w:bookmarkEnd w:id="0"/>
      <w:r w:rsidRPr="004962CB">
        <w:rPr>
          <w:b/>
          <w:bCs/>
          <w:color w:val="000000"/>
        </w:rPr>
        <w:t>Объекты профилактики наркомании и правонарушений, связанных с незаконным оборотом наркотиков</w:t>
      </w:r>
    </w:p>
    <w:p w:rsidR="004962CB" w:rsidRDefault="004962CB" w:rsidP="004962C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4962CB" w:rsidRPr="004962CB" w:rsidRDefault="004962CB" w:rsidP="004962C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962CB" w:rsidRDefault="004962CB" w:rsidP="004962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962CB">
        <w:rPr>
          <w:color w:val="000000"/>
        </w:rPr>
        <w:t>Мероприятия первичной профилактики должны быть направлены на детей, подростков и молодёжь, находящихся в неблагоприятных семейных, социальных условиях, в трудной жизненной ситуации, а также на лиц группы повышенного риска немедицинского потребления наркотиков.</w:t>
      </w:r>
    </w:p>
    <w:p w:rsidR="004962CB" w:rsidRPr="004962CB" w:rsidRDefault="004962CB" w:rsidP="004962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4962CB" w:rsidRDefault="004962CB" w:rsidP="004962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962CB">
        <w:rPr>
          <w:color w:val="000000"/>
        </w:rPr>
        <w:t>Мероприятия вторичной профилактики должны быть направлены на граждан, незаконно употребляющих наркотики либо их ранее употреблявших (находящихся в состоянии ремиссии), включая как потребителей наркотиков, обращавшихся в лечебно-профилактические учреждения, так и потребителей наркотиков, не обращавшихся в лечебно-профилактические учреждения.</w:t>
      </w:r>
    </w:p>
    <w:p w:rsidR="004962CB" w:rsidRPr="004962CB" w:rsidRDefault="004962CB" w:rsidP="004962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4962CB" w:rsidRDefault="004962CB" w:rsidP="004962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962CB">
        <w:rPr>
          <w:color w:val="000000"/>
        </w:rPr>
        <w:t>Мероприятия третичной профилактики должны быть направлены на группу лиц, имеющих зависимость от наркотиков и желающих прекратить их употребление, а также на прошедших курс лечения и реабилитации наркозависимости.</w:t>
      </w:r>
    </w:p>
    <w:p w:rsidR="004962CB" w:rsidRPr="004962CB" w:rsidRDefault="004962CB" w:rsidP="004962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4962CB" w:rsidRDefault="004962CB" w:rsidP="004962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962CB">
        <w:rPr>
          <w:color w:val="000000"/>
        </w:rPr>
        <w:t>При проведении профилактических мероприятий следует отдавать предпочтение сочетанию индивидуальных и групповых методов работы, а также методам прямого и косвенного (опосредованного) воздействия на лиц из группы повышенного риска немедицинского потребления наркотиков, обучать детей и подростков умению отказаться от первой пробы наркотиков, профилактическими мероприятиями необходимо охватить не менее 25 процентов несовершеннолетних и молодежи.</w:t>
      </w:r>
    </w:p>
    <w:p w:rsidR="004962CB" w:rsidRPr="004962CB" w:rsidRDefault="004962CB" w:rsidP="004962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4962CB" w:rsidRPr="004962CB" w:rsidRDefault="004962CB" w:rsidP="004962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962CB">
        <w:rPr>
          <w:color w:val="000000"/>
        </w:rPr>
        <w:t>Основные усилия профилактической деятельности необходимо направлять на профилактику наркомании и правонарушений, связанных с незаконным оборотом наркотиков, в образовательных учреждениях, лагерях отдыха детей и подростков, местах досуга и массового проживания молодёжи.</w:t>
      </w:r>
    </w:p>
    <w:p w:rsidR="0024237B" w:rsidRPr="004962CB" w:rsidRDefault="0024237B" w:rsidP="00496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4237B" w:rsidRPr="00496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2CB"/>
    <w:rsid w:val="0024237B"/>
    <w:rsid w:val="00495A1F"/>
    <w:rsid w:val="0049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D332C-1DE4-4989-9FFA-C35B306B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6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Карнеева Татьяна Васильевна</cp:lastModifiedBy>
  <cp:revision>2</cp:revision>
  <dcterms:created xsi:type="dcterms:W3CDTF">2021-02-17T12:08:00Z</dcterms:created>
  <dcterms:modified xsi:type="dcterms:W3CDTF">2021-02-17T12:08:00Z</dcterms:modified>
</cp:coreProperties>
</file>